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B9" w:rsidRDefault="00462CBA" w:rsidP="00B17381">
      <w:pPr>
        <w:ind w:left="720" w:hanging="720"/>
      </w:pPr>
      <w:r>
        <w:rPr>
          <w:noProof/>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66675</wp:posOffset>
                </wp:positionV>
                <wp:extent cx="1276350" cy="1857375"/>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57375"/>
                        </a:xfrm>
                        <a:prstGeom prst="rect">
                          <a:avLst/>
                        </a:prstGeom>
                        <a:solidFill>
                          <a:srgbClr val="FFFFFF"/>
                        </a:solidFill>
                        <a:ln w="9525">
                          <a:solidFill>
                            <a:schemeClr val="bg1">
                              <a:lumMod val="100000"/>
                              <a:lumOff val="0"/>
                            </a:schemeClr>
                          </a:solidFill>
                          <a:miter lim="800000"/>
                          <a:headEnd/>
                          <a:tailEnd/>
                        </a:ln>
                      </wps:spPr>
                      <wps:txbx>
                        <w:txbxContent>
                          <w:p w:rsidR="00807145"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Mayor</w:t>
                            </w:r>
                          </w:p>
                          <w:p w:rsidR="00FB16C7" w:rsidRPr="009E79CB" w:rsidRDefault="00F63BF5" w:rsidP="00FB16C7">
                            <w:pPr>
                              <w:rPr>
                                <w:rFonts w:ascii="Times New Roman" w:hAnsi="Times New Roman" w:cs="Times New Roman"/>
                              </w:rPr>
                            </w:pPr>
                            <w:r>
                              <w:rPr>
                                <w:rFonts w:ascii="Times New Roman" w:hAnsi="Times New Roman" w:cs="Times New Roman"/>
                              </w:rPr>
                              <w:t>Nathan Dial</w:t>
                            </w:r>
                          </w:p>
                          <w:p w:rsidR="00786B2D" w:rsidRPr="00786B2D" w:rsidRDefault="00786B2D" w:rsidP="00786B2D"/>
                          <w:p w:rsidR="00807145"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Mayo</w:t>
                            </w:r>
                            <w:r w:rsidR="00BF3D90" w:rsidRPr="008D075A">
                              <w:rPr>
                                <w:rFonts w:ascii="Clarendon Condensed" w:hAnsi="Clarendon Condensed"/>
                                <w:color w:val="auto"/>
                                <w:sz w:val="24"/>
                                <w:szCs w:val="24"/>
                                <w:u w:val="single"/>
                              </w:rPr>
                              <w:t xml:space="preserve">r </w:t>
                            </w:r>
                            <w:r w:rsidRPr="008D075A">
                              <w:rPr>
                                <w:rFonts w:ascii="Clarendon Condensed" w:hAnsi="Clarendon Condensed"/>
                                <w:color w:val="auto"/>
                                <w:sz w:val="24"/>
                                <w:szCs w:val="24"/>
                                <w:u w:val="single"/>
                              </w:rPr>
                              <w:t>Pro Tem</w:t>
                            </w:r>
                          </w:p>
                          <w:p w:rsidR="00807145" w:rsidRPr="007D5006" w:rsidRDefault="00F63BF5">
                            <w:pPr>
                              <w:rPr>
                                <w:rFonts w:ascii="Times New Roman" w:hAnsi="Times New Roman" w:cs="Times New Roman"/>
                              </w:rPr>
                            </w:pPr>
                            <w:r>
                              <w:rPr>
                                <w:rFonts w:ascii="Times New Roman" w:hAnsi="Times New Roman" w:cs="Times New Roman"/>
                              </w:rPr>
                              <w:t>Noah Sedillo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5pt;margin-top:5.25pt;width:100.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" strokecolor="white [3212]">
                <v:textbox>
                  <w:txbxContent>
                    <w:p w:rsidR="00807145"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Mayor</w:t>
                      </w:r>
                    </w:p>
                    <w:p w:rsidR="00FB16C7" w:rsidRPr="009E79CB" w:rsidRDefault="00F63BF5" w:rsidP="00FB16C7">
                      <w:pPr>
                        <w:rPr>
                          <w:rFonts w:ascii="Times New Roman" w:hAnsi="Times New Roman" w:cs="Times New Roman"/>
                        </w:rPr>
                      </w:pPr>
                      <w:r>
                        <w:rPr>
                          <w:rFonts w:ascii="Times New Roman" w:hAnsi="Times New Roman" w:cs="Times New Roman"/>
                        </w:rPr>
                        <w:t>Nathan Dial</w:t>
                      </w:r>
                    </w:p>
                    <w:p w:rsidR="00786B2D" w:rsidRPr="00786B2D" w:rsidRDefault="00786B2D" w:rsidP="00786B2D"/>
                    <w:p w:rsidR="00807145"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Mayo</w:t>
                      </w:r>
                      <w:r w:rsidR="00BF3D90" w:rsidRPr="008D075A">
                        <w:rPr>
                          <w:rFonts w:ascii="Clarendon Condensed" w:hAnsi="Clarendon Condensed"/>
                          <w:color w:val="auto"/>
                          <w:sz w:val="24"/>
                          <w:szCs w:val="24"/>
                          <w:u w:val="single"/>
                        </w:rPr>
                        <w:t xml:space="preserve">r </w:t>
                      </w:r>
                      <w:r w:rsidRPr="008D075A">
                        <w:rPr>
                          <w:rFonts w:ascii="Clarendon Condensed" w:hAnsi="Clarendon Condensed"/>
                          <w:color w:val="auto"/>
                          <w:sz w:val="24"/>
                          <w:szCs w:val="24"/>
                          <w:u w:val="single"/>
                        </w:rPr>
                        <w:t>Pro Tem</w:t>
                      </w:r>
                    </w:p>
                    <w:p w:rsidR="00807145" w:rsidRPr="007D5006" w:rsidRDefault="00F63BF5">
                      <w:pPr>
                        <w:rPr>
                          <w:rFonts w:ascii="Times New Roman" w:hAnsi="Times New Roman" w:cs="Times New Roman"/>
                        </w:rPr>
                      </w:pPr>
                      <w:r>
                        <w:rPr>
                          <w:rFonts w:ascii="Times New Roman" w:hAnsi="Times New Roman" w:cs="Times New Roman"/>
                        </w:rPr>
                        <w:t>Noah Sedillo</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5486400</wp:posOffset>
                </wp:positionH>
                <wp:positionV relativeFrom="paragraph">
                  <wp:posOffset>247650</wp:posOffset>
                </wp:positionV>
                <wp:extent cx="1114425" cy="152400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524000"/>
                        </a:xfrm>
                        <a:prstGeom prst="rect">
                          <a:avLst/>
                        </a:prstGeom>
                        <a:solidFill>
                          <a:srgbClr val="FFFFFF"/>
                        </a:solidFill>
                        <a:ln w="9525">
                          <a:solidFill>
                            <a:schemeClr val="bg1">
                              <a:lumMod val="100000"/>
                              <a:lumOff val="0"/>
                            </a:schemeClr>
                          </a:solidFill>
                          <a:miter lim="800000"/>
                          <a:headEnd/>
                          <a:tailEnd/>
                        </a:ln>
                      </wps:spPr>
                      <wps:txbx>
                        <w:txbxContent>
                          <w:p w:rsidR="00075928"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Trustees</w:t>
                            </w:r>
                          </w:p>
                          <w:p w:rsidR="00D9707A" w:rsidRPr="00D43DB2" w:rsidRDefault="00F63BF5" w:rsidP="00807145">
                            <w:pPr>
                              <w:pStyle w:val="NoSpacing"/>
                              <w:rPr>
                                <w:rFonts w:ascii="Times New Roman" w:hAnsi="Times New Roman" w:cs="Times New Roman"/>
                              </w:rPr>
                            </w:pPr>
                            <w:r>
                              <w:rPr>
                                <w:rFonts w:ascii="Times New Roman" w:hAnsi="Times New Roman" w:cs="Times New Roman"/>
                              </w:rPr>
                              <w:t xml:space="preserve">Morrow Hall </w:t>
                            </w:r>
                          </w:p>
                          <w:p w:rsidR="00A60C3A" w:rsidRDefault="007D5006" w:rsidP="00807145">
                            <w:pPr>
                              <w:pStyle w:val="NoSpacing"/>
                              <w:rPr>
                                <w:rFonts w:ascii="Times New Roman" w:hAnsi="Times New Roman" w:cs="Times New Roman"/>
                              </w:rPr>
                            </w:pPr>
                            <w:r>
                              <w:rPr>
                                <w:rFonts w:ascii="Times New Roman" w:hAnsi="Times New Roman" w:cs="Times New Roman"/>
                              </w:rPr>
                              <w:t>Stella Chavez</w:t>
                            </w:r>
                          </w:p>
                          <w:p w:rsidR="00F7447C" w:rsidRPr="007D5006" w:rsidRDefault="00F7447C" w:rsidP="00807145">
                            <w:pPr>
                              <w:pStyle w:val="NoSpacing"/>
                              <w:rPr>
                                <w:rFonts w:ascii="Times New Roman" w:hAnsi="Times New Roman" w:cs="Times New Roman"/>
                              </w:rPr>
                            </w:pPr>
                            <w:r>
                              <w:rPr>
                                <w:rFonts w:ascii="Times New Roman" w:hAnsi="Times New Roman" w:cs="Times New Roman"/>
                              </w:rPr>
                              <w:t>Manuel Romero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in;margin-top:19.5pt;width:87.7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" strokecolor="white [3212]">
                <v:textbox>
                  <w:txbxContent>
                    <w:p w:rsidR="00075928" w:rsidRDefault="00807145" w:rsidP="00807145">
                      <w:pPr>
                        <w:pStyle w:val="Heading1"/>
                        <w:rPr>
                          <w:rFonts w:ascii="Clarendon Condensed" w:hAnsi="Clarendon Condensed"/>
                          <w:color w:val="auto"/>
                          <w:sz w:val="24"/>
                          <w:szCs w:val="24"/>
                          <w:u w:val="single"/>
                        </w:rPr>
                      </w:pPr>
                      <w:r w:rsidRPr="008D075A">
                        <w:rPr>
                          <w:rFonts w:ascii="Clarendon Condensed" w:hAnsi="Clarendon Condensed"/>
                          <w:color w:val="auto"/>
                          <w:sz w:val="24"/>
                          <w:szCs w:val="24"/>
                          <w:u w:val="single"/>
                        </w:rPr>
                        <w:t>Trustees</w:t>
                      </w:r>
                    </w:p>
                    <w:p w:rsidR="00D9707A" w:rsidRPr="00D43DB2" w:rsidRDefault="00F63BF5" w:rsidP="00807145">
                      <w:pPr>
                        <w:pStyle w:val="NoSpacing"/>
                        <w:rPr>
                          <w:rFonts w:ascii="Times New Roman" w:hAnsi="Times New Roman" w:cs="Times New Roman"/>
                        </w:rPr>
                      </w:pPr>
                      <w:r>
                        <w:rPr>
                          <w:rFonts w:ascii="Times New Roman" w:hAnsi="Times New Roman" w:cs="Times New Roman"/>
                        </w:rPr>
                        <w:t xml:space="preserve">Morrow Hall </w:t>
                      </w:r>
                    </w:p>
                    <w:p w:rsidR="00A60C3A" w:rsidRDefault="007D5006" w:rsidP="00807145">
                      <w:pPr>
                        <w:pStyle w:val="NoSpacing"/>
                        <w:rPr>
                          <w:rFonts w:ascii="Times New Roman" w:hAnsi="Times New Roman" w:cs="Times New Roman"/>
                        </w:rPr>
                      </w:pPr>
                      <w:r>
                        <w:rPr>
                          <w:rFonts w:ascii="Times New Roman" w:hAnsi="Times New Roman" w:cs="Times New Roman"/>
                        </w:rPr>
                        <w:t>Stella Chavez</w:t>
                      </w:r>
                    </w:p>
                    <w:p w:rsidR="00F7447C" w:rsidRPr="007D5006" w:rsidRDefault="00F7447C" w:rsidP="00807145">
                      <w:pPr>
                        <w:pStyle w:val="NoSpacing"/>
                        <w:rPr>
                          <w:rFonts w:ascii="Times New Roman" w:hAnsi="Times New Roman" w:cs="Times New Roman"/>
                        </w:rPr>
                      </w:pPr>
                      <w:r>
                        <w:rPr>
                          <w:rFonts w:ascii="Times New Roman" w:hAnsi="Times New Roman" w:cs="Times New Roman"/>
                        </w:rPr>
                        <w:t>Manuel Romero</w:t>
                      </w:r>
                    </w:p>
                  </w:txbxContent>
                </v:textbox>
              </v:shape>
            </w:pict>
          </mc:Fallback>
        </mc:AlternateContent>
      </w:r>
      <w:r w:rsidR="003A76F0">
        <w:rPr>
          <w:noProof/>
        </w:rPr>
        <w:drawing>
          <wp:inline distT="0" distB="0" distL="0" distR="0">
            <wp:extent cx="3476625" cy="1857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02295" cy="1871089"/>
                    </a:xfrm>
                    <a:prstGeom prst="rect">
                      <a:avLst/>
                    </a:prstGeom>
                    <a:noFill/>
                    <a:ln w="9525">
                      <a:noFill/>
                      <a:miter lim="800000"/>
                      <a:headEnd/>
                      <a:tailEnd/>
                    </a:ln>
                  </pic:spPr>
                </pic:pic>
              </a:graphicData>
            </a:graphic>
          </wp:inline>
        </w:drawing>
      </w:r>
    </w:p>
    <w:p w:rsidR="005C521E" w:rsidRDefault="005C521E" w:rsidP="00CA40FA">
      <w:pPr>
        <w:spacing w:line="40" w:lineRule="atLeast"/>
        <w:jc w:val="left"/>
      </w:pPr>
    </w:p>
    <w:p w:rsidR="005C521E" w:rsidRDefault="005C521E" w:rsidP="000D64E5">
      <w:pPr>
        <w:spacing w:line="40" w:lineRule="atLeast"/>
      </w:pPr>
    </w:p>
    <w:p w:rsidR="000D64E5" w:rsidRPr="00E95400" w:rsidRDefault="000D64E5" w:rsidP="000D64E5">
      <w:pPr>
        <w:spacing w:line="40" w:lineRule="atLeast"/>
        <w:rPr>
          <w:b/>
        </w:rPr>
      </w:pPr>
      <w:r w:rsidRPr="00E95400">
        <w:rPr>
          <w:b/>
        </w:rPr>
        <w:t>NOTICE OF MEETING AND INTENT TO ADOPT ORDINANCE #18-06</w:t>
      </w:r>
    </w:p>
    <w:p w:rsidR="000D64E5" w:rsidRDefault="000D64E5" w:rsidP="000D64E5">
      <w:pPr>
        <w:spacing w:line="40" w:lineRule="atLeast"/>
      </w:pPr>
    </w:p>
    <w:p w:rsidR="000D64E5" w:rsidRDefault="000D64E5" w:rsidP="000D64E5">
      <w:pPr>
        <w:spacing w:line="40" w:lineRule="atLeast"/>
        <w:jc w:val="left"/>
      </w:pPr>
      <w:r>
        <w:t xml:space="preserve">The Town of Estancia hereby gives notice of a Public Hearing on Monday, September 17, 2018 at 6:00pm at Estancia Town Hall, 513 Williams Avenue, Estancia, New Mexico. </w:t>
      </w:r>
    </w:p>
    <w:p w:rsidR="000D64E5" w:rsidRDefault="000D64E5" w:rsidP="000D64E5">
      <w:pPr>
        <w:spacing w:line="40" w:lineRule="atLeast"/>
        <w:jc w:val="left"/>
      </w:pPr>
    </w:p>
    <w:p w:rsidR="00DB3FAC" w:rsidRDefault="00DB3FAC" w:rsidP="000D64E5">
      <w:pPr>
        <w:spacing w:line="40" w:lineRule="atLeast"/>
        <w:jc w:val="left"/>
      </w:pPr>
      <w:r>
        <w:t xml:space="preserve">At such meeting, the Town of Estancia will consider for adoption the ordinance described below: </w:t>
      </w:r>
    </w:p>
    <w:p w:rsidR="00DB3FAC" w:rsidRDefault="00DB3FAC" w:rsidP="000D64E5">
      <w:pPr>
        <w:spacing w:line="40" w:lineRule="atLeast"/>
        <w:jc w:val="left"/>
      </w:pPr>
    </w:p>
    <w:p w:rsidR="00DB3FAC" w:rsidRPr="00E95400" w:rsidRDefault="00676486" w:rsidP="00676486">
      <w:pPr>
        <w:spacing w:line="40" w:lineRule="atLeast"/>
        <w:rPr>
          <w:b/>
        </w:rPr>
      </w:pPr>
      <w:r w:rsidRPr="00E95400">
        <w:rPr>
          <w:b/>
        </w:rPr>
        <w:t>THE PROPOSED ORDINANCE IS:</w:t>
      </w:r>
    </w:p>
    <w:p w:rsidR="00676486" w:rsidRPr="00E95400" w:rsidRDefault="00676486" w:rsidP="000D64E5">
      <w:pPr>
        <w:spacing w:line="40" w:lineRule="atLeast"/>
        <w:jc w:val="left"/>
        <w:rPr>
          <w:b/>
        </w:rPr>
      </w:pPr>
    </w:p>
    <w:p w:rsidR="00676486" w:rsidRPr="00E95400" w:rsidRDefault="00676486" w:rsidP="00676486">
      <w:pPr>
        <w:spacing w:line="40" w:lineRule="atLeast"/>
        <w:rPr>
          <w:b/>
        </w:rPr>
      </w:pPr>
      <w:r w:rsidRPr="00E95400">
        <w:rPr>
          <w:b/>
        </w:rPr>
        <w:t>PROPOSED</w:t>
      </w:r>
    </w:p>
    <w:p w:rsidR="00676486" w:rsidRPr="00E95400" w:rsidRDefault="00676486" w:rsidP="00676486">
      <w:pPr>
        <w:spacing w:line="40" w:lineRule="atLeast"/>
        <w:rPr>
          <w:b/>
        </w:rPr>
      </w:pPr>
      <w:r w:rsidRPr="00E95400">
        <w:rPr>
          <w:b/>
        </w:rPr>
        <w:t>Ordinance #18-06</w:t>
      </w:r>
    </w:p>
    <w:p w:rsidR="00676486" w:rsidRPr="00E95400" w:rsidRDefault="00676486" w:rsidP="00676486">
      <w:pPr>
        <w:spacing w:line="40" w:lineRule="atLeast"/>
        <w:rPr>
          <w:b/>
        </w:rPr>
      </w:pPr>
      <w:r w:rsidRPr="00E95400">
        <w:rPr>
          <w:b/>
        </w:rPr>
        <w:t>AN ORDINANCE AUTHORIZING THE TOWN OF ESTANCIA TO OPT IN THE ELECTION OF ITS MUNICIPAL OFFICERS IN THE REGULAR LOCAL ELECTION; DETERMINING THE TERMS OF OFFICE FOR CURRENT OFFICE HOLDERS TO BE LENGTHENED TO CORRESPOND WITH THE NEW ELECTION DATE; AND DIRECTING STAFF TO FILE THE ORDINANCE WITH THE SECRETARY OF STATE NO LATER THAN JANUARY 30 OF THE YEAR IN WHICH THE NEXT REGULAR LOCAL ELECTION IS SCHEDULED, AS AUTHORIZED BY SECTION 34B OF HOUSE BILL 98 FROM THE 2018 NEW MEXICO REGULAR LEGISLATIVE SESSION.</w:t>
      </w:r>
    </w:p>
    <w:p w:rsidR="000D64E5" w:rsidRDefault="000D64E5" w:rsidP="00676486">
      <w:pPr>
        <w:spacing w:line="40" w:lineRule="atLeast"/>
      </w:pPr>
    </w:p>
    <w:p w:rsidR="00676486" w:rsidRDefault="00676486" w:rsidP="00676486">
      <w:pPr>
        <w:spacing w:line="40" w:lineRule="atLeast"/>
        <w:jc w:val="left"/>
      </w:pPr>
      <w:r>
        <w:t>Be it ordained by the town of Estancia that:</w:t>
      </w:r>
    </w:p>
    <w:p w:rsidR="00676486" w:rsidRDefault="00676486" w:rsidP="00676486">
      <w:pPr>
        <w:spacing w:line="40" w:lineRule="atLeast"/>
        <w:jc w:val="left"/>
      </w:pPr>
    </w:p>
    <w:p w:rsidR="00676486" w:rsidRDefault="00676486" w:rsidP="00676486">
      <w:pPr>
        <w:spacing w:line="40" w:lineRule="atLeast"/>
        <w:jc w:val="left"/>
      </w:pPr>
      <w:r w:rsidRPr="00E95400">
        <w:rPr>
          <w:b/>
        </w:rPr>
        <w:t>WHEREAS</w:t>
      </w:r>
      <w:r>
        <w:t xml:space="preserve">, the New Mexico State Legislature passed and the Governor signed House Bill 98 known as the Local Elections Act as amended March 7, 2018 (“the act”) that includes the right of a municipality to opt in to it; and </w:t>
      </w:r>
    </w:p>
    <w:p w:rsidR="00676486" w:rsidRDefault="00676486" w:rsidP="00676486">
      <w:pPr>
        <w:spacing w:line="40" w:lineRule="atLeast"/>
        <w:jc w:val="left"/>
      </w:pPr>
    </w:p>
    <w:p w:rsidR="00676486" w:rsidRDefault="00676486" w:rsidP="00676486">
      <w:pPr>
        <w:spacing w:line="40" w:lineRule="atLeast"/>
        <w:jc w:val="left"/>
      </w:pPr>
      <w:r w:rsidRPr="00E95400">
        <w:rPr>
          <w:b/>
        </w:rPr>
        <w:t>WHEREAS</w:t>
      </w:r>
      <w:r>
        <w:t xml:space="preserve">,  the Governing Body of the Town of Estancia is aware that the Act creates uniformity of administration and procedures in most all elections required by New Mexico Statures Annotated; and </w:t>
      </w:r>
    </w:p>
    <w:p w:rsidR="00676486" w:rsidRDefault="00676486" w:rsidP="00676486">
      <w:pPr>
        <w:spacing w:line="40" w:lineRule="atLeast"/>
        <w:jc w:val="left"/>
      </w:pPr>
    </w:p>
    <w:p w:rsidR="00676486" w:rsidRDefault="00676486" w:rsidP="00676486">
      <w:pPr>
        <w:spacing w:line="40" w:lineRule="atLeast"/>
        <w:jc w:val="left"/>
      </w:pPr>
      <w:r w:rsidRPr="00E95400">
        <w:rPr>
          <w:b/>
        </w:rPr>
        <w:t>WHEREAS</w:t>
      </w:r>
      <w:r>
        <w:t xml:space="preserve">, the proposed Ordinance, by allowing the Town of Estancia to opt in to the Act, allows for uniformity of procedure and process in most all elections the Town is required to have by New Mexico Statutes Annotated; and </w:t>
      </w:r>
    </w:p>
    <w:p w:rsidR="00676486" w:rsidRDefault="00676486" w:rsidP="00676486">
      <w:pPr>
        <w:spacing w:line="40" w:lineRule="atLeast"/>
        <w:jc w:val="left"/>
      </w:pPr>
    </w:p>
    <w:p w:rsidR="00676486" w:rsidRDefault="00676486" w:rsidP="00676486">
      <w:pPr>
        <w:spacing w:line="40" w:lineRule="atLeast"/>
        <w:jc w:val="left"/>
      </w:pPr>
      <w:r w:rsidRPr="00E95400">
        <w:rPr>
          <w:b/>
        </w:rPr>
        <w:t>WHEREAS</w:t>
      </w:r>
      <w:r>
        <w:t>, the Town seeks to obtain consistency in the administration and the procedures which govern its elections and to make the election process more readily available to the citizens of the Town of Estancia.</w:t>
      </w:r>
    </w:p>
    <w:p w:rsidR="00676486" w:rsidRDefault="00676486" w:rsidP="00676486">
      <w:pPr>
        <w:spacing w:line="40" w:lineRule="atLeast"/>
        <w:jc w:val="left"/>
      </w:pPr>
    </w:p>
    <w:p w:rsidR="00676486" w:rsidRDefault="00676486" w:rsidP="00676486">
      <w:pPr>
        <w:spacing w:line="40" w:lineRule="atLeast"/>
        <w:jc w:val="left"/>
      </w:pPr>
      <w:r w:rsidRPr="00E95400">
        <w:rPr>
          <w:b/>
        </w:rPr>
        <w:t>NO</w:t>
      </w:r>
      <w:r w:rsidR="00E95400" w:rsidRPr="00E95400">
        <w:rPr>
          <w:b/>
        </w:rPr>
        <w:t>W</w:t>
      </w:r>
      <w:r w:rsidRPr="00E95400">
        <w:rPr>
          <w:b/>
        </w:rPr>
        <w:t>, THEREFORE</w:t>
      </w:r>
      <w:r>
        <w:t xml:space="preserve">, be it ordained by the Governing Body of the Town of Estancia that: </w:t>
      </w:r>
    </w:p>
    <w:p w:rsidR="00676486" w:rsidRDefault="00676486" w:rsidP="00676486">
      <w:pPr>
        <w:spacing w:line="40" w:lineRule="atLeast"/>
        <w:jc w:val="left"/>
      </w:pPr>
    </w:p>
    <w:p w:rsidR="00676486" w:rsidRDefault="00676486" w:rsidP="00676486">
      <w:pPr>
        <w:pStyle w:val="ListParagraph"/>
        <w:numPr>
          <w:ilvl w:val="0"/>
          <w:numId w:val="9"/>
        </w:numPr>
        <w:spacing w:line="40" w:lineRule="atLeast"/>
        <w:jc w:val="left"/>
      </w:pPr>
      <w:r>
        <w:t xml:space="preserve">The Town of Estancia opts in to the election of its municipal officers as set forth in Section 34 B of House Bill 98 as amended </w:t>
      </w:r>
      <w:r w:rsidR="004D3376">
        <w:t xml:space="preserve">and signed by the Governor on March 7, 2018 known as the Local election Act (“the Act”), a copy of which is on file at the Town if Estancia Clerk’s office. </w:t>
      </w:r>
    </w:p>
    <w:p w:rsidR="00676486" w:rsidRDefault="004D3376" w:rsidP="009F4178">
      <w:pPr>
        <w:pStyle w:val="ListParagraph"/>
        <w:numPr>
          <w:ilvl w:val="0"/>
          <w:numId w:val="9"/>
        </w:numPr>
        <w:spacing w:line="40" w:lineRule="atLeast"/>
        <w:jc w:val="left"/>
      </w:pPr>
      <w:r>
        <w:t xml:space="preserve">The terms of office for the current municipal </w:t>
      </w:r>
      <w:r w:rsidR="00780149">
        <w:t>office holders shall be lengthened to correspond to the new election date in the Act.</w:t>
      </w:r>
    </w:p>
    <w:p w:rsidR="00780149" w:rsidRDefault="00780149" w:rsidP="009F4178">
      <w:pPr>
        <w:pStyle w:val="ListParagraph"/>
        <w:numPr>
          <w:ilvl w:val="0"/>
          <w:numId w:val="9"/>
        </w:numPr>
        <w:spacing w:line="40" w:lineRule="atLeast"/>
        <w:jc w:val="left"/>
      </w:pPr>
      <w:r>
        <w:lastRenderedPageBreak/>
        <w:t>The effective date of this ordinance shall be September 18, 2018. A certified copy of this Ordinance shall be filed with the New Mexico Secretary of State by the Town Clerk no later than January 30</w:t>
      </w:r>
      <w:r w:rsidRPr="00780149">
        <w:rPr>
          <w:vertAlign w:val="superscript"/>
        </w:rPr>
        <w:t>th</w:t>
      </w:r>
      <w:r>
        <w:t xml:space="preserve"> of the year in which the next regular local election is scheduled pursuant to the Act. </w:t>
      </w:r>
    </w:p>
    <w:p w:rsidR="00E95400" w:rsidRDefault="00E95400" w:rsidP="00780149">
      <w:pPr>
        <w:spacing w:line="40" w:lineRule="atLeast"/>
        <w:jc w:val="left"/>
        <w:rPr>
          <w:b/>
        </w:rPr>
      </w:pPr>
    </w:p>
    <w:p w:rsidR="00E95400" w:rsidRDefault="00E95400" w:rsidP="00780149">
      <w:pPr>
        <w:spacing w:line="40" w:lineRule="atLeast"/>
        <w:jc w:val="left"/>
        <w:rPr>
          <w:b/>
        </w:rPr>
      </w:pPr>
    </w:p>
    <w:p w:rsidR="00780149" w:rsidRDefault="00780149" w:rsidP="00780149">
      <w:pPr>
        <w:spacing w:line="40" w:lineRule="atLeast"/>
        <w:jc w:val="left"/>
      </w:pPr>
      <w:r w:rsidRPr="00E95400">
        <w:rPr>
          <w:b/>
        </w:rPr>
        <w:t>PASSED, ADOPTED SIGNED AND APPROVED</w:t>
      </w:r>
      <w:r>
        <w:t xml:space="preserve"> THIS 17</w:t>
      </w:r>
      <w:r w:rsidRPr="00780149">
        <w:rPr>
          <w:vertAlign w:val="superscript"/>
        </w:rPr>
        <w:t>th</w:t>
      </w:r>
      <w:r>
        <w:t xml:space="preserve"> day of September, 2018. </w:t>
      </w:r>
    </w:p>
    <w:p w:rsidR="00780149" w:rsidRDefault="00780149" w:rsidP="00780149">
      <w:pPr>
        <w:spacing w:line="40" w:lineRule="atLeast"/>
        <w:jc w:val="left"/>
      </w:pPr>
    </w:p>
    <w:p w:rsidR="00780149" w:rsidRDefault="00780149" w:rsidP="00780149">
      <w:pPr>
        <w:spacing w:line="40" w:lineRule="atLeast"/>
        <w:jc w:val="left"/>
      </w:pPr>
    </w:p>
    <w:p w:rsidR="00780149" w:rsidRDefault="00780149" w:rsidP="00780149">
      <w:pPr>
        <w:spacing w:line="40" w:lineRule="atLeast"/>
        <w:jc w:val="left"/>
      </w:pPr>
      <w:r>
        <w:tab/>
      </w:r>
      <w:r>
        <w:tab/>
      </w:r>
      <w:r>
        <w:tab/>
      </w:r>
      <w:r>
        <w:tab/>
      </w:r>
      <w:r>
        <w:tab/>
      </w:r>
      <w:r>
        <w:tab/>
      </w:r>
      <w:r>
        <w:tab/>
      </w:r>
      <w:r>
        <w:tab/>
        <w:t>TOWN OF ESTANCIA</w:t>
      </w:r>
    </w:p>
    <w:p w:rsidR="00780149" w:rsidRDefault="00780149" w:rsidP="00780149">
      <w:pPr>
        <w:spacing w:line="40" w:lineRule="atLeast"/>
        <w:jc w:val="left"/>
      </w:pPr>
    </w:p>
    <w:p w:rsidR="00E95400" w:rsidRDefault="00E95400" w:rsidP="00780149">
      <w:pPr>
        <w:spacing w:line="40" w:lineRule="atLeast"/>
        <w:jc w:val="left"/>
      </w:pPr>
    </w:p>
    <w:p w:rsidR="00780149" w:rsidRDefault="00780149" w:rsidP="00780149">
      <w:pPr>
        <w:spacing w:line="40" w:lineRule="atLeast"/>
        <w:jc w:val="left"/>
      </w:pPr>
      <w:r>
        <w:tab/>
      </w:r>
      <w:r>
        <w:tab/>
      </w:r>
      <w:r>
        <w:tab/>
      </w:r>
      <w:r>
        <w:tab/>
      </w:r>
      <w:r>
        <w:tab/>
      </w:r>
      <w:r>
        <w:tab/>
      </w:r>
      <w:r>
        <w:tab/>
      </w:r>
      <w:r>
        <w:tab/>
      </w:r>
      <w:r w:rsidR="00E95400">
        <w:t>_____________________________</w:t>
      </w:r>
    </w:p>
    <w:p w:rsidR="00780149" w:rsidRDefault="00780149" w:rsidP="00780149">
      <w:pPr>
        <w:spacing w:line="40" w:lineRule="atLeast"/>
        <w:jc w:val="left"/>
      </w:pPr>
      <w:r>
        <w:tab/>
      </w:r>
      <w:r>
        <w:tab/>
      </w:r>
      <w:r>
        <w:tab/>
      </w:r>
      <w:r>
        <w:tab/>
      </w:r>
      <w:r>
        <w:tab/>
      </w:r>
      <w:r>
        <w:tab/>
      </w:r>
      <w:r>
        <w:tab/>
      </w:r>
      <w:r>
        <w:tab/>
        <w:t xml:space="preserve">Nathan Dial, Mayor </w:t>
      </w:r>
    </w:p>
    <w:p w:rsidR="00780149" w:rsidRDefault="00780149" w:rsidP="00780149">
      <w:pPr>
        <w:spacing w:line="40" w:lineRule="atLeast"/>
        <w:jc w:val="left"/>
      </w:pPr>
    </w:p>
    <w:p w:rsidR="00780149" w:rsidRDefault="00780149" w:rsidP="00780149">
      <w:pPr>
        <w:spacing w:line="40" w:lineRule="atLeast"/>
        <w:jc w:val="left"/>
      </w:pPr>
    </w:p>
    <w:p w:rsidR="00780149" w:rsidRDefault="00780149" w:rsidP="00780149">
      <w:pPr>
        <w:spacing w:line="40" w:lineRule="atLeast"/>
        <w:jc w:val="left"/>
      </w:pPr>
      <w:r>
        <w:t xml:space="preserve">ATTEST: </w:t>
      </w:r>
    </w:p>
    <w:p w:rsidR="00780149" w:rsidRDefault="00780149" w:rsidP="00780149">
      <w:pPr>
        <w:spacing w:line="40" w:lineRule="atLeast"/>
        <w:jc w:val="left"/>
      </w:pPr>
    </w:p>
    <w:p w:rsidR="00780149" w:rsidRDefault="00780149" w:rsidP="00780149">
      <w:pPr>
        <w:spacing w:line="40" w:lineRule="atLeast"/>
        <w:jc w:val="left"/>
      </w:pPr>
    </w:p>
    <w:p w:rsidR="00E95400" w:rsidRDefault="00E95400" w:rsidP="00780149">
      <w:pPr>
        <w:spacing w:line="40" w:lineRule="atLeast"/>
        <w:jc w:val="left"/>
      </w:pPr>
      <w:r>
        <w:t>___________________________</w:t>
      </w:r>
    </w:p>
    <w:p w:rsidR="00E95400" w:rsidRDefault="00E95400" w:rsidP="00780149">
      <w:pPr>
        <w:spacing w:line="40" w:lineRule="atLeast"/>
        <w:jc w:val="left"/>
      </w:pPr>
      <w:r>
        <w:t xml:space="preserve">Michelle Jones, Clerk </w:t>
      </w:r>
    </w:p>
    <w:p w:rsidR="00E95400" w:rsidRDefault="00E95400" w:rsidP="00780149">
      <w:pPr>
        <w:spacing w:line="40" w:lineRule="atLeast"/>
        <w:jc w:val="left"/>
      </w:pPr>
    </w:p>
    <w:p w:rsidR="00E95400" w:rsidRDefault="00E95400" w:rsidP="00780149">
      <w:pPr>
        <w:spacing w:line="40" w:lineRule="atLeast"/>
        <w:jc w:val="left"/>
      </w:pPr>
    </w:p>
    <w:p w:rsidR="00E95400" w:rsidRDefault="00E95400" w:rsidP="00780149">
      <w:pPr>
        <w:spacing w:line="40" w:lineRule="atLeast"/>
        <w:jc w:val="left"/>
      </w:pPr>
      <w:r>
        <w:t xml:space="preserve">Trustee Members </w:t>
      </w:r>
    </w:p>
    <w:p w:rsidR="00E95400" w:rsidRDefault="00E95400" w:rsidP="00780149">
      <w:pPr>
        <w:spacing w:line="40" w:lineRule="atLeast"/>
        <w:jc w:val="left"/>
      </w:pPr>
    </w:p>
    <w:p w:rsidR="00E95400" w:rsidRDefault="00E95400" w:rsidP="00E95400">
      <w:pPr>
        <w:jc w:val="both"/>
      </w:pPr>
      <w:r>
        <w:t>__________________________</w:t>
      </w:r>
    </w:p>
    <w:p w:rsidR="00E95400" w:rsidRDefault="00E95400" w:rsidP="00E95400">
      <w:pPr>
        <w:jc w:val="both"/>
      </w:pPr>
      <w:r>
        <w:t xml:space="preserve">Noah Sedillo, Mayor ProTem </w:t>
      </w:r>
    </w:p>
    <w:p w:rsidR="00E95400" w:rsidRDefault="00E95400" w:rsidP="00780149">
      <w:pPr>
        <w:spacing w:line="40" w:lineRule="atLeast"/>
        <w:jc w:val="left"/>
      </w:pPr>
    </w:p>
    <w:p w:rsidR="00E95400" w:rsidRDefault="00E95400" w:rsidP="00E95400">
      <w:pPr>
        <w:jc w:val="both"/>
      </w:pPr>
      <w:r>
        <w:t>__________________________</w:t>
      </w:r>
    </w:p>
    <w:p w:rsidR="00E95400" w:rsidRDefault="00E95400" w:rsidP="00780149">
      <w:pPr>
        <w:spacing w:line="40" w:lineRule="atLeast"/>
        <w:jc w:val="left"/>
      </w:pPr>
      <w:r>
        <w:t xml:space="preserve">Stella Chavez </w:t>
      </w:r>
    </w:p>
    <w:p w:rsidR="00E95400" w:rsidRDefault="00E95400" w:rsidP="00780149">
      <w:pPr>
        <w:spacing w:line="40" w:lineRule="atLeast"/>
        <w:jc w:val="left"/>
      </w:pPr>
    </w:p>
    <w:p w:rsidR="00E95400" w:rsidRDefault="00E95400" w:rsidP="00780149">
      <w:pPr>
        <w:spacing w:line="40" w:lineRule="atLeast"/>
        <w:jc w:val="left"/>
      </w:pPr>
      <w:r>
        <w:t>__________________________</w:t>
      </w:r>
    </w:p>
    <w:p w:rsidR="00E95400" w:rsidRDefault="00E95400" w:rsidP="00780149">
      <w:pPr>
        <w:spacing w:line="40" w:lineRule="atLeast"/>
        <w:jc w:val="left"/>
      </w:pPr>
      <w:r>
        <w:t xml:space="preserve">Morrow Hall </w:t>
      </w:r>
    </w:p>
    <w:p w:rsidR="00E95400" w:rsidRDefault="00E95400" w:rsidP="00780149">
      <w:pPr>
        <w:spacing w:line="40" w:lineRule="atLeast"/>
        <w:jc w:val="left"/>
      </w:pPr>
    </w:p>
    <w:p w:rsidR="00E95400" w:rsidRDefault="00E95400" w:rsidP="00780149">
      <w:pPr>
        <w:spacing w:line="40" w:lineRule="atLeast"/>
        <w:jc w:val="left"/>
      </w:pPr>
      <w:r>
        <w:t>__________________________</w:t>
      </w:r>
    </w:p>
    <w:p w:rsidR="00E95400" w:rsidRDefault="00E95400" w:rsidP="00780149">
      <w:pPr>
        <w:spacing w:line="40" w:lineRule="atLeast"/>
        <w:jc w:val="left"/>
      </w:pPr>
      <w:r>
        <w:t xml:space="preserve">Manny Romero </w:t>
      </w:r>
    </w:p>
    <w:p w:rsidR="00E95400" w:rsidRDefault="00E95400" w:rsidP="00780149">
      <w:pPr>
        <w:spacing w:line="40" w:lineRule="atLeast"/>
        <w:jc w:val="left"/>
      </w:pPr>
    </w:p>
    <w:p w:rsidR="00E95400" w:rsidRDefault="00E95400" w:rsidP="00780149">
      <w:pPr>
        <w:spacing w:line="40" w:lineRule="atLeast"/>
        <w:jc w:val="left"/>
      </w:pPr>
    </w:p>
    <w:p w:rsidR="00676486" w:rsidRDefault="00676486" w:rsidP="00676486">
      <w:pPr>
        <w:spacing w:line="40" w:lineRule="atLeast"/>
        <w:jc w:val="left"/>
      </w:pPr>
      <w:bookmarkStart w:id="0" w:name="_GoBack"/>
      <w:bookmarkEnd w:id="0"/>
    </w:p>
    <w:sectPr w:rsidR="00676486" w:rsidSect="007646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arendon Condensed">
    <w:altName w:val="Bernard MT Condensed"/>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3372"/>
    <w:multiLevelType w:val="hybridMultilevel"/>
    <w:tmpl w:val="6BE0E2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864185"/>
    <w:multiLevelType w:val="hybridMultilevel"/>
    <w:tmpl w:val="883CC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75F5976"/>
    <w:multiLevelType w:val="hybridMultilevel"/>
    <w:tmpl w:val="EB3C205C"/>
    <w:lvl w:ilvl="0" w:tplc="5F082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624D26"/>
    <w:multiLevelType w:val="hybridMultilevel"/>
    <w:tmpl w:val="FA9E42E0"/>
    <w:lvl w:ilvl="0" w:tplc="12A47A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16351E"/>
    <w:multiLevelType w:val="hybridMultilevel"/>
    <w:tmpl w:val="909AF8FC"/>
    <w:lvl w:ilvl="0" w:tplc="A4FCDE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231489"/>
    <w:multiLevelType w:val="hybridMultilevel"/>
    <w:tmpl w:val="17D8169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nsid w:val="65780BCE"/>
    <w:multiLevelType w:val="hybridMultilevel"/>
    <w:tmpl w:val="76181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914835"/>
    <w:multiLevelType w:val="hybridMultilevel"/>
    <w:tmpl w:val="C7F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FD3116"/>
    <w:multiLevelType w:val="hybridMultilevel"/>
    <w:tmpl w:val="63A63DF4"/>
    <w:lvl w:ilvl="0" w:tplc="8334F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2"/>
  </w:num>
  <w:num w:numId="5">
    <w:abstractNumId w:val="4"/>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19"/>
    <w:rsid w:val="00015911"/>
    <w:rsid w:val="000316FC"/>
    <w:rsid w:val="00075928"/>
    <w:rsid w:val="000B7727"/>
    <w:rsid w:val="000C40E4"/>
    <w:rsid w:val="000D64E5"/>
    <w:rsid w:val="000F33BA"/>
    <w:rsid w:val="00130FFC"/>
    <w:rsid w:val="00154D17"/>
    <w:rsid w:val="00182931"/>
    <w:rsid w:val="001A1090"/>
    <w:rsid w:val="001B5A66"/>
    <w:rsid w:val="00211E1F"/>
    <w:rsid w:val="00272572"/>
    <w:rsid w:val="00285E1E"/>
    <w:rsid w:val="00287BF7"/>
    <w:rsid w:val="002915A9"/>
    <w:rsid w:val="002B2870"/>
    <w:rsid w:val="00313FC7"/>
    <w:rsid w:val="00354EE2"/>
    <w:rsid w:val="00385628"/>
    <w:rsid w:val="003A0844"/>
    <w:rsid w:val="003A76F0"/>
    <w:rsid w:val="003B11BF"/>
    <w:rsid w:val="003E7E39"/>
    <w:rsid w:val="00401F27"/>
    <w:rsid w:val="00412C06"/>
    <w:rsid w:val="00423C59"/>
    <w:rsid w:val="00425F8D"/>
    <w:rsid w:val="00437FEB"/>
    <w:rsid w:val="00451ED5"/>
    <w:rsid w:val="00460F21"/>
    <w:rsid w:val="00462CBA"/>
    <w:rsid w:val="0047387E"/>
    <w:rsid w:val="00474C88"/>
    <w:rsid w:val="004B5593"/>
    <w:rsid w:val="004C22FC"/>
    <w:rsid w:val="004C2423"/>
    <w:rsid w:val="004D3376"/>
    <w:rsid w:val="004D6BB3"/>
    <w:rsid w:val="00531D9E"/>
    <w:rsid w:val="005A5BF8"/>
    <w:rsid w:val="005C302B"/>
    <w:rsid w:val="005C521E"/>
    <w:rsid w:val="005E04BD"/>
    <w:rsid w:val="0063384F"/>
    <w:rsid w:val="00636F18"/>
    <w:rsid w:val="0066502B"/>
    <w:rsid w:val="00676486"/>
    <w:rsid w:val="006B31B8"/>
    <w:rsid w:val="006C0AD0"/>
    <w:rsid w:val="006C3428"/>
    <w:rsid w:val="00726AF9"/>
    <w:rsid w:val="00760F62"/>
    <w:rsid w:val="007646D5"/>
    <w:rsid w:val="00780149"/>
    <w:rsid w:val="00786B2D"/>
    <w:rsid w:val="007C4C2A"/>
    <w:rsid w:val="007D4858"/>
    <w:rsid w:val="007D4FF0"/>
    <w:rsid w:val="007D5006"/>
    <w:rsid w:val="00803692"/>
    <w:rsid w:val="00807145"/>
    <w:rsid w:val="00844F7C"/>
    <w:rsid w:val="008738C4"/>
    <w:rsid w:val="00880395"/>
    <w:rsid w:val="008A0BE8"/>
    <w:rsid w:val="008A0E31"/>
    <w:rsid w:val="008A77B9"/>
    <w:rsid w:val="008D075A"/>
    <w:rsid w:val="008F50FE"/>
    <w:rsid w:val="00917C55"/>
    <w:rsid w:val="009314E8"/>
    <w:rsid w:val="00952208"/>
    <w:rsid w:val="009564B3"/>
    <w:rsid w:val="009B1913"/>
    <w:rsid w:val="009E2DCA"/>
    <w:rsid w:val="009E79CB"/>
    <w:rsid w:val="009F40EF"/>
    <w:rsid w:val="00A20414"/>
    <w:rsid w:val="00A36A45"/>
    <w:rsid w:val="00A5659F"/>
    <w:rsid w:val="00A60C3A"/>
    <w:rsid w:val="00A80100"/>
    <w:rsid w:val="00AC04E3"/>
    <w:rsid w:val="00AE5652"/>
    <w:rsid w:val="00B07359"/>
    <w:rsid w:val="00B17381"/>
    <w:rsid w:val="00B17647"/>
    <w:rsid w:val="00B4491D"/>
    <w:rsid w:val="00B52DA5"/>
    <w:rsid w:val="00B6656F"/>
    <w:rsid w:val="00BB5246"/>
    <w:rsid w:val="00BF3D90"/>
    <w:rsid w:val="00C01924"/>
    <w:rsid w:val="00C25DB0"/>
    <w:rsid w:val="00C654B9"/>
    <w:rsid w:val="00C66219"/>
    <w:rsid w:val="00C70BA9"/>
    <w:rsid w:val="00C8433F"/>
    <w:rsid w:val="00CA40FA"/>
    <w:rsid w:val="00CC0322"/>
    <w:rsid w:val="00CC5D39"/>
    <w:rsid w:val="00CD7683"/>
    <w:rsid w:val="00D34489"/>
    <w:rsid w:val="00D43DB2"/>
    <w:rsid w:val="00D5298C"/>
    <w:rsid w:val="00D91C5C"/>
    <w:rsid w:val="00D9707A"/>
    <w:rsid w:val="00DB3FAC"/>
    <w:rsid w:val="00DB4D34"/>
    <w:rsid w:val="00E012D9"/>
    <w:rsid w:val="00E02B86"/>
    <w:rsid w:val="00E6675A"/>
    <w:rsid w:val="00E95400"/>
    <w:rsid w:val="00EC507C"/>
    <w:rsid w:val="00EC5284"/>
    <w:rsid w:val="00ED6E6C"/>
    <w:rsid w:val="00ED7A3F"/>
    <w:rsid w:val="00F02291"/>
    <w:rsid w:val="00F21E1A"/>
    <w:rsid w:val="00F24D46"/>
    <w:rsid w:val="00F63BF5"/>
    <w:rsid w:val="00F7447C"/>
    <w:rsid w:val="00FA1F8C"/>
    <w:rsid w:val="00FB16C7"/>
    <w:rsid w:val="00FD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A9E2A-D24A-462A-93BB-D027A1B0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93"/>
  </w:style>
  <w:style w:type="paragraph" w:styleId="Heading1">
    <w:name w:val="heading 1"/>
    <w:basedOn w:val="Normal"/>
    <w:next w:val="Normal"/>
    <w:link w:val="Heading1Char"/>
    <w:uiPriority w:val="9"/>
    <w:qFormat/>
    <w:rsid w:val="00807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7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19"/>
    <w:rPr>
      <w:rFonts w:ascii="Tahoma" w:hAnsi="Tahoma" w:cs="Tahoma"/>
      <w:sz w:val="16"/>
      <w:szCs w:val="16"/>
    </w:rPr>
  </w:style>
  <w:style w:type="character" w:customStyle="1" w:styleId="BalloonTextChar">
    <w:name w:val="Balloon Text Char"/>
    <w:basedOn w:val="DefaultParagraphFont"/>
    <w:link w:val="BalloonText"/>
    <w:uiPriority w:val="99"/>
    <w:semiHidden/>
    <w:rsid w:val="00C66219"/>
    <w:rPr>
      <w:rFonts w:ascii="Tahoma" w:hAnsi="Tahoma" w:cs="Tahoma"/>
      <w:sz w:val="16"/>
      <w:szCs w:val="16"/>
    </w:rPr>
  </w:style>
  <w:style w:type="paragraph" w:styleId="NoSpacing">
    <w:name w:val="No Spacing"/>
    <w:uiPriority w:val="1"/>
    <w:qFormat/>
    <w:rsid w:val="00807145"/>
  </w:style>
  <w:style w:type="character" w:customStyle="1" w:styleId="Heading2Char">
    <w:name w:val="Heading 2 Char"/>
    <w:basedOn w:val="DefaultParagraphFont"/>
    <w:link w:val="Heading2"/>
    <w:uiPriority w:val="9"/>
    <w:rsid w:val="0080714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0714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D34489"/>
    <w:pPr>
      <w:tabs>
        <w:tab w:val="center" w:pos="4320"/>
        <w:tab w:val="right" w:pos="8640"/>
      </w:tabs>
      <w:jc w:val="left"/>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34489"/>
    <w:rPr>
      <w:rFonts w:ascii="Times New Roman" w:eastAsia="Times New Roman" w:hAnsi="Times New Roman" w:cs="Times New Roman"/>
      <w:sz w:val="20"/>
      <w:szCs w:val="20"/>
    </w:rPr>
  </w:style>
  <w:style w:type="paragraph" w:styleId="ListParagraph">
    <w:name w:val="List Paragraph"/>
    <w:basedOn w:val="Normal"/>
    <w:uiPriority w:val="34"/>
    <w:qFormat/>
    <w:rsid w:val="00015911"/>
    <w:pPr>
      <w:ind w:left="720"/>
      <w:contextualSpacing/>
    </w:pPr>
  </w:style>
  <w:style w:type="character" w:styleId="CommentReference">
    <w:name w:val="annotation reference"/>
    <w:basedOn w:val="DefaultParagraphFont"/>
    <w:uiPriority w:val="99"/>
    <w:semiHidden/>
    <w:unhideWhenUsed/>
    <w:rsid w:val="00780149"/>
    <w:rPr>
      <w:sz w:val="16"/>
      <w:szCs w:val="16"/>
    </w:rPr>
  </w:style>
  <w:style w:type="paragraph" w:styleId="CommentText">
    <w:name w:val="annotation text"/>
    <w:basedOn w:val="Normal"/>
    <w:link w:val="CommentTextChar"/>
    <w:uiPriority w:val="99"/>
    <w:semiHidden/>
    <w:unhideWhenUsed/>
    <w:rsid w:val="00780149"/>
    <w:rPr>
      <w:sz w:val="20"/>
      <w:szCs w:val="20"/>
    </w:rPr>
  </w:style>
  <w:style w:type="character" w:customStyle="1" w:styleId="CommentTextChar">
    <w:name w:val="Comment Text Char"/>
    <w:basedOn w:val="DefaultParagraphFont"/>
    <w:link w:val="CommentText"/>
    <w:uiPriority w:val="99"/>
    <w:semiHidden/>
    <w:rsid w:val="00780149"/>
    <w:rPr>
      <w:sz w:val="20"/>
      <w:szCs w:val="20"/>
    </w:rPr>
  </w:style>
  <w:style w:type="paragraph" w:styleId="CommentSubject">
    <w:name w:val="annotation subject"/>
    <w:basedOn w:val="CommentText"/>
    <w:next w:val="CommentText"/>
    <w:link w:val="CommentSubjectChar"/>
    <w:uiPriority w:val="99"/>
    <w:semiHidden/>
    <w:unhideWhenUsed/>
    <w:rsid w:val="00780149"/>
    <w:rPr>
      <w:b/>
      <w:bCs/>
    </w:rPr>
  </w:style>
  <w:style w:type="character" w:customStyle="1" w:styleId="CommentSubjectChar">
    <w:name w:val="Comment Subject Char"/>
    <w:basedOn w:val="CommentTextChar"/>
    <w:link w:val="CommentSubject"/>
    <w:uiPriority w:val="99"/>
    <w:semiHidden/>
    <w:rsid w:val="00780149"/>
    <w:rPr>
      <w:b/>
      <w:bCs/>
      <w:sz w:val="20"/>
      <w:szCs w:val="20"/>
    </w:rPr>
  </w:style>
  <w:style w:type="paragraph" w:styleId="Revision">
    <w:name w:val="Revision"/>
    <w:hidden/>
    <w:uiPriority w:val="99"/>
    <w:semiHidden/>
    <w:rsid w:val="0078014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73076">
      <w:bodyDiv w:val="1"/>
      <w:marLeft w:val="0"/>
      <w:marRight w:val="0"/>
      <w:marTop w:val="0"/>
      <w:marBottom w:val="0"/>
      <w:divBdr>
        <w:top w:val="none" w:sz="0" w:space="0" w:color="auto"/>
        <w:left w:val="none" w:sz="0" w:space="0" w:color="auto"/>
        <w:bottom w:val="none" w:sz="0" w:space="0" w:color="auto"/>
        <w:right w:val="none" w:sz="0" w:space="0" w:color="auto"/>
      </w:divBdr>
    </w:div>
    <w:div w:id="124495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031E-B8DD-4C42-BF35-0A9CFE90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Carter</dc:creator>
  <cp:lastModifiedBy>Michelle Jones</cp:lastModifiedBy>
  <cp:revision>4</cp:revision>
  <cp:lastPrinted>2017-06-05T22:52:00Z</cp:lastPrinted>
  <dcterms:created xsi:type="dcterms:W3CDTF">2018-09-06T17:24:00Z</dcterms:created>
  <dcterms:modified xsi:type="dcterms:W3CDTF">2018-09-06T20:18:00Z</dcterms:modified>
</cp:coreProperties>
</file>